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40E" w14:paraId="20C02BEC" w14:textId="77777777" w:rsidTr="00C53278">
        <w:trPr>
          <w:trHeight w:val="395"/>
        </w:trPr>
        <w:tc>
          <w:tcPr>
            <w:tcW w:w="9350" w:type="dxa"/>
            <w:shd w:val="clear" w:color="auto" w:fill="D9D9D9" w:themeFill="background1" w:themeFillShade="D9"/>
          </w:tcPr>
          <w:p w14:paraId="0099A0F3" w14:textId="574F0918" w:rsidR="0059140E" w:rsidRPr="0059140E" w:rsidRDefault="006A40BD" w:rsidP="0059140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7216" behindDoc="1" locked="0" layoutInCell="1" allowOverlap="1" wp14:anchorId="188DD179" wp14:editId="13A9D7A4">
                      <wp:simplePos x="0" y="0"/>
                      <wp:positionH relativeFrom="page">
                        <wp:posOffset>892810</wp:posOffset>
                      </wp:positionH>
                      <wp:positionV relativeFrom="page">
                        <wp:posOffset>9441180</wp:posOffset>
                      </wp:positionV>
                      <wp:extent cx="5982970" cy="489585"/>
                      <wp:effectExtent l="0" t="0" r="0" b="571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2970" cy="489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CC3F5D" w14:textId="77777777" w:rsidR="00D73264" w:rsidRDefault="00D73264" w:rsidP="00D7326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ndara" w:hAnsi="Candara"/>
                                      <w:color w:val="84665E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84665E"/>
                                      <w14:ligatures w14:val="none"/>
                                    </w:rPr>
                                    <w:t>26385 NW Groveland Drive, Hillsboro, OR 97124  •  503-647-2418 •  www.ricenorthwestmuseum.org</w:t>
                                  </w:r>
                                  <w:r>
                                    <w:rPr>
                                      <w:rFonts w:ascii="Candara" w:hAnsi="Candara"/>
                                      <w:color w:val="84665E"/>
                                      <w14:ligatures w14:val="none"/>
                                    </w:rPr>
                                    <w:br/>
                                    <w:t>501(c)3 Nonprofit Organization  •  Tax ID  Number 93-1217856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DD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0.3pt;margin-top:743.4pt;width:471.1pt;height:38.5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" filled="f" fillcolor="#5b9bd5" stroked="f" strokecolor="black [0]" strokeweight="2pt">
                      <v:textbox inset="2.88pt,2.88pt,2.88pt,2.88pt">
                        <w:txbxContent>
                          <w:p w14:paraId="5ACC3F5D" w14:textId="77777777" w:rsidR="00D73264" w:rsidRDefault="00D73264" w:rsidP="00D732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ndara" w:hAnsi="Candara"/>
                                <w:color w:val="84665E"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84665E"/>
                                <w14:ligatures w14:val="none"/>
                              </w:rPr>
                              <w:t>26385 NW Groveland Drive, Hillsboro, OR 97124  •  503-647-2418 •  www.ricenorthwestmuseum.org</w:t>
                            </w:r>
                            <w:r>
                              <w:rPr>
                                <w:rFonts w:ascii="Candara" w:hAnsi="Candara"/>
                                <w:color w:val="84665E"/>
                                <w14:ligatures w14:val="none"/>
                              </w:rPr>
                              <w:br/>
                              <w:t>501(c)3 Nonprofit Organization  •  Tax ID  Number 93-1217856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42D38">
              <w:rPr>
                <w:b/>
                <w:sz w:val="28"/>
              </w:rPr>
              <w:t>Executive Director</w:t>
            </w:r>
          </w:p>
        </w:tc>
      </w:tr>
      <w:tr w:rsidR="0059140E" w14:paraId="35689AF2" w14:textId="77777777" w:rsidTr="0059140E">
        <w:tc>
          <w:tcPr>
            <w:tcW w:w="9350" w:type="dxa"/>
          </w:tcPr>
          <w:p w14:paraId="6C2C4D50" w14:textId="02EB7A8F" w:rsidR="00842D38" w:rsidRPr="009501F3" w:rsidRDefault="00842D38" w:rsidP="00AF2A1A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034015FF" w14:textId="3735E9AB" w:rsidR="00842D38" w:rsidRPr="00842D38" w:rsidRDefault="00842D38" w:rsidP="00AF2A1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42D3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Rice Northwest Museum of Rocks and Minerals exists to engage, inspire and educat</w:t>
            </w:r>
            <w:r w:rsidR="00B736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842D3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genera</w:t>
            </w:r>
            <w:r w:rsidR="00B736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tions </w:t>
            </w:r>
            <w:r w:rsidRPr="00842D3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on the splendor and complexities of our Earth. 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We are currently seeking an energetic individual passionate about </w:t>
            </w:r>
            <w:r w:rsid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earth sciences and education with strong outreach and leadership capabilities to serve as the Executive Director.  </w:t>
            </w:r>
          </w:p>
          <w:p w14:paraId="07B7AA53" w14:textId="546ED94D" w:rsidR="00AF2A1A" w:rsidRDefault="00842D38" w:rsidP="00AA2139">
            <w:pPr>
              <w:spacing w:before="100" w:beforeAutospacing="1" w:after="0" w:line="240" w:lineRule="auto"/>
              <w:rPr>
                <w:color w:val="000000" w:themeColor="text1"/>
              </w:rPr>
            </w:pPr>
            <w:r w:rsidRPr="00842D38">
              <w:rPr>
                <w:color w:val="000000" w:themeColor="text1"/>
              </w:rPr>
              <w:t xml:space="preserve">Reporting to the Board of Directors, the Executive Director will be responsible for all fundraising activities and administrative aspects of the </w:t>
            </w:r>
            <w:r w:rsidR="00B7368F">
              <w:rPr>
                <w:color w:val="000000" w:themeColor="text1"/>
              </w:rPr>
              <w:t>Museum</w:t>
            </w:r>
            <w:r w:rsidRPr="00842D38">
              <w:rPr>
                <w:color w:val="000000" w:themeColor="text1"/>
              </w:rPr>
              <w:t xml:space="preserve">, including revenue generation, effective fiscal control, and the development and implementation of projects, programs, policies and procedures in fulfillment of the </w:t>
            </w:r>
            <w:r w:rsidR="00AF2A1A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useum’s </w:t>
            </w:r>
            <w:r w:rsidRPr="00842D38">
              <w:rPr>
                <w:color w:val="000000" w:themeColor="text1"/>
              </w:rPr>
              <w:t>mission and strategic plan.</w:t>
            </w:r>
          </w:p>
          <w:p w14:paraId="3B934AB8" w14:textId="6B586BF8" w:rsidR="00AA2139" w:rsidRDefault="00AA2139" w:rsidP="00AA2139">
            <w:pPr>
              <w:spacing w:before="100" w:beforeAutospacing="1"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Interested individuals should send their resume to Margot Van Riper at </w:t>
            </w:r>
            <w:hyperlink r:id="rId8" w:history="1">
              <w:r w:rsidR="00E34152" w:rsidRPr="00251E6B">
                <w:rPr>
                  <w:rStyle w:val="Hyperlink"/>
                </w:rPr>
                <w:t>mvr@vanripercompany.com</w:t>
              </w:r>
            </w:hyperlink>
            <w:r>
              <w:rPr>
                <w:color w:val="000000" w:themeColor="text1"/>
              </w:rPr>
              <w:t xml:space="preserve">  </w:t>
            </w:r>
          </w:p>
          <w:p w14:paraId="055BFF95" w14:textId="00639780" w:rsidR="00AA2139" w:rsidRPr="005D5DC6" w:rsidRDefault="00AA2139" w:rsidP="00AA2139">
            <w:pPr>
              <w:spacing w:before="100" w:beforeAutospacing="1" w:after="0" w:line="240" w:lineRule="auto"/>
              <w:rPr>
                <w:color w:val="000000" w:themeColor="text1"/>
              </w:rPr>
            </w:pPr>
          </w:p>
        </w:tc>
      </w:tr>
      <w:tr w:rsidR="0059140E" w14:paraId="16FC2020" w14:textId="77777777" w:rsidTr="0059140E">
        <w:tc>
          <w:tcPr>
            <w:tcW w:w="9350" w:type="dxa"/>
          </w:tcPr>
          <w:p w14:paraId="1720AC8D" w14:textId="38FF96B5" w:rsidR="00AF2A1A" w:rsidRDefault="00AF2A1A" w:rsidP="00AF2A1A">
            <w:pPr>
              <w:spacing w:after="0"/>
              <w:rPr>
                <w:b/>
              </w:rPr>
            </w:pPr>
            <w:r>
              <w:rPr>
                <w:b/>
              </w:rPr>
              <w:t>SUMMARY</w:t>
            </w:r>
            <w:r w:rsidR="0059140E">
              <w:rPr>
                <w:b/>
              </w:rPr>
              <w:t xml:space="preserve"> </w:t>
            </w:r>
          </w:p>
          <w:p w14:paraId="4045628A" w14:textId="77777777" w:rsidR="00AF2A1A" w:rsidRPr="00AF2A1A" w:rsidRDefault="00AF2A1A" w:rsidP="00AF2A1A">
            <w:pPr>
              <w:spacing w:after="0"/>
              <w:rPr>
                <w:b/>
                <w:sz w:val="16"/>
                <w:szCs w:val="16"/>
              </w:rPr>
            </w:pPr>
          </w:p>
          <w:p w14:paraId="226C4567" w14:textId="77777777" w:rsidR="0059140E" w:rsidRDefault="001859A2" w:rsidP="00AF2A1A">
            <w:pPr>
              <w:spacing w:after="0"/>
            </w:pPr>
            <w:r>
              <w:t>The Executive Museum Director</w:t>
            </w:r>
            <w:r w:rsidR="00B7368F">
              <w:t xml:space="preserve"> </w:t>
            </w:r>
            <w:r>
              <w:t xml:space="preserve">is expected to provide the leadership, management skills, strategic planning and oversight to accomplish the </w:t>
            </w:r>
            <w:r w:rsidR="00B7368F">
              <w:t xml:space="preserve">goals of the museum and meet the </w:t>
            </w:r>
            <w:r>
              <w:t>objectives required of the museum as an IRS Code 501(c)</w:t>
            </w:r>
            <w:r w:rsidR="00523145">
              <w:t>(</w:t>
            </w:r>
            <w:r>
              <w:t>3</w:t>
            </w:r>
            <w:r w:rsidR="00523145">
              <w:t>)</w:t>
            </w:r>
            <w:r>
              <w:t xml:space="preserve"> Non-Profit Organization, and to comply with all applicable laws, the Articles of Incorporation, and Bylaws of the Rice Northwest Museum of Rocks and Minerals to maintain the </w:t>
            </w:r>
            <w:r w:rsidR="00AF2A1A">
              <w:t>m</w:t>
            </w:r>
            <w:r>
              <w:t>useum’s tax advantage status.</w:t>
            </w:r>
          </w:p>
          <w:p w14:paraId="56F52E40" w14:textId="0320F539" w:rsidR="00AF2A1A" w:rsidRPr="00B7368F" w:rsidRDefault="00AF2A1A" w:rsidP="00AF2A1A">
            <w:pPr>
              <w:spacing w:after="0"/>
            </w:pPr>
          </w:p>
        </w:tc>
      </w:tr>
      <w:tr w:rsidR="0059140E" w14:paraId="027DA973" w14:textId="77777777" w:rsidTr="0059140E">
        <w:tc>
          <w:tcPr>
            <w:tcW w:w="9350" w:type="dxa"/>
          </w:tcPr>
          <w:p w14:paraId="16CB62CB" w14:textId="175BED92" w:rsidR="00AF2A1A" w:rsidRDefault="00AF2A1A" w:rsidP="005D5DC6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ROLE AND RESPONSIBILITIES</w:t>
            </w:r>
          </w:p>
          <w:p w14:paraId="0CFE9EE4" w14:textId="77777777" w:rsidR="00AF2A1A" w:rsidRPr="00AF2A1A" w:rsidRDefault="00AF2A1A" w:rsidP="005D5DC6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036B51D5" w14:textId="1399C3F1" w:rsidR="00842D38" w:rsidRPr="005D5DC6" w:rsidRDefault="00842D38" w:rsidP="005D5DC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Administration </w:t>
            </w:r>
          </w:p>
          <w:p w14:paraId="472F142C" w14:textId="175D47B5" w:rsidR="00842D38" w:rsidRPr="005D5DC6" w:rsidRDefault="00842D38" w:rsidP="005D5DC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Executive Director </w:t>
            </w:r>
            <w:r w:rsidR="00B736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will 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be generally responsible for the oversight of all management and administrative functions of the </w:t>
            </w:r>
            <w:r w:rsidR="00AF2A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useum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at the direction of the Board, including management of the budget and oversight of staff. </w:t>
            </w:r>
          </w:p>
          <w:p w14:paraId="7425B3DF" w14:textId="6088822B" w:rsidR="00842D38" w:rsidRPr="005D5DC6" w:rsidRDefault="00A9636C" w:rsidP="005D5DC6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Responsible </w:t>
            </w:r>
            <w:r w:rsidR="00842D38"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 oversight of the day-to-day operations of the </w:t>
            </w:r>
            <w:r w:rsidR="00AF2A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useum</w:t>
            </w:r>
            <w:r w:rsidR="00842D38"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staff</w:t>
            </w:r>
            <w:r w:rsidR="00B736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="00842D38"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57274AF" w14:textId="6F211796" w:rsidR="00842D38" w:rsidRPr="005D5DC6" w:rsidRDefault="00842D38" w:rsidP="005D5DC6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 the annual budget for the organization in conjunction with the Accountant and Treasurer, monitor receipts and expenditures, and make monthly, quarterly and annual reports to the Board</w:t>
            </w:r>
            <w:r w:rsidR="00B736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736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and ensure a satisfactory annual audit.</w:t>
            </w:r>
          </w:p>
          <w:p w14:paraId="6BD5D8F8" w14:textId="77777777" w:rsidR="00A9636C" w:rsidRDefault="00842D38" w:rsidP="00A9636C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Hire, </w:t>
            </w:r>
            <w:r w:rsidR="00B736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manage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evaluate professional and support staff</w:t>
            </w:r>
            <w:r w:rsidR="00B736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4421252F" w14:textId="52CBB46F" w:rsidR="00B7368F" w:rsidRPr="00A9636C" w:rsidRDefault="00B7368F" w:rsidP="00A9636C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963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Manage contract and consulting work undertaken by the </w:t>
            </w:r>
            <w:r w:rsidR="00AF2A1A" w:rsidRPr="00A963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Pr="00A963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useum</w:t>
            </w:r>
            <w:r w:rsidR="00A9636C" w:rsidRPr="00A963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7C1F7B72" w14:textId="151269D4" w:rsidR="00842D38" w:rsidRPr="005D5DC6" w:rsidRDefault="00B7368F" w:rsidP="005D5DC6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842D38"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versee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and coordinate </w:t>
            </w:r>
            <w:r w:rsidR="00842D38"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programs and activities appropriate to fulfilling </w:t>
            </w:r>
            <w:r w:rsid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</w:t>
            </w:r>
            <w:r w:rsidR="00AF2A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useum’s</w:t>
            </w:r>
            <w:r w:rsidR="00842D38"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mission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5ECFC584" w14:textId="0D5E8478" w:rsidR="00842D38" w:rsidRPr="005D5DC6" w:rsidRDefault="00842D38" w:rsidP="005D5DC6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Ensure that the </w:t>
            </w:r>
            <w:r w:rsidR="00AF2A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useum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demonstrates a commitment to diversity and inclusion and that this commitment is reflected in all programs and activities of the organization</w:t>
            </w:r>
            <w:r w:rsidR="00B736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1E50697D" w14:textId="04637BD9" w:rsidR="00842D38" w:rsidRPr="00D40CF7" w:rsidRDefault="00842D38" w:rsidP="00D40CF7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Ensure communications, both internal and extern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al, 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are consistently professional, accurate, timely</w:t>
            </w:r>
            <w:r w:rsidR="00A26BA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complete</w:t>
            </w:r>
            <w:r w:rsidR="00A963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properly stored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 </w:t>
            </w:r>
          </w:p>
          <w:p w14:paraId="0E0E8D76" w14:textId="2DF49138" w:rsidR="00D40CF7" w:rsidRPr="005D5DC6" w:rsidRDefault="00D40CF7" w:rsidP="00D40CF7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Oversee the design and content of </w:t>
            </w:r>
            <w:r w:rsidR="00AF2A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useum’s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website,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electronic communication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educational and promotional materials, oversee content and message of </w:t>
            </w:r>
            <w:r w:rsidR="00AF2A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useum’s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presence on social media outlets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DEBAF03" w14:textId="1A05D633" w:rsidR="00842D38" w:rsidRPr="005D5DC6" w:rsidRDefault="00842D38" w:rsidP="005D5DC6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Oversee the creation and maintenance of integrated systems, technology, and business-development practices enabling the </w:t>
            </w:r>
            <w:r w:rsidR="00AF2A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useum 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effectively and efficiently carry out its mission</w:t>
            </w:r>
            <w:r w:rsidR="00B736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29EDABE4" w14:textId="5DBDB9EA" w:rsidR="00D40CF7" w:rsidRPr="00D40CF7" w:rsidRDefault="00842D38" w:rsidP="00D40CF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Ensure that the </w:t>
            </w:r>
            <w:r w:rsidR="00AF2A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 w:rsid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useum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is in compliance with all federal, state and local rules, and is fully observing the terms and conditions of any existing contract, grant, or other 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collection loan and/or 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fund</w:t>
            </w:r>
            <w:r w:rsidR="00B736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related requirements.</w:t>
            </w:r>
          </w:p>
          <w:p w14:paraId="137CD0C7" w14:textId="77777777" w:rsidR="005D5DC6" w:rsidRDefault="005D5DC6" w:rsidP="005D5DC6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774A051" w14:textId="55A0C39A" w:rsidR="005D5DC6" w:rsidRPr="005D5DC6" w:rsidRDefault="005D5DC6" w:rsidP="005D5DC6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Fundraising/Membership/Development</w:t>
            </w:r>
          </w:p>
          <w:p w14:paraId="70370A88" w14:textId="0DCEC1BE" w:rsidR="005D5DC6" w:rsidRPr="005D5DC6" w:rsidRDefault="005D5DC6" w:rsidP="005D5DC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Executive Director, under the direction of and in partnership with the Board, 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will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have the responsibility for managing organizational development, fundraising, and membership development activities. </w:t>
            </w:r>
          </w:p>
          <w:p w14:paraId="0A9BEBB6" w14:textId="705C1A2E" w:rsidR="005D5DC6" w:rsidRDefault="005D5DC6" w:rsidP="005D5DC6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 and implement appropriate fund-raising and financial development goals and strategies that are related to the organization’s mission and program priorities and work with the Board to implement them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86545AF" w14:textId="417D5D08" w:rsidR="00D40CF7" w:rsidRPr="00D40CF7" w:rsidRDefault="00D40CF7" w:rsidP="005D5DC6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40CF7">
              <w:rPr>
                <w:rFonts w:asciiTheme="minorHAnsi" w:hAnsiTheme="minorHAnsi" w:cstheme="minorHAnsi"/>
                <w:sz w:val="20"/>
                <w:szCs w:val="20"/>
              </w:rPr>
              <w:t>Ensure and maintain financial stability of the museum through fundraising c</w:t>
            </w:r>
            <w:r w:rsidRPr="00A963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ompris</w:t>
            </w:r>
            <w:r w:rsidR="00A9636C" w:rsidRPr="00A963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ing</w:t>
            </w:r>
            <w:r w:rsidRPr="00D40CF7">
              <w:rPr>
                <w:rFonts w:asciiTheme="minorHAnsi" w:hAnsiTheme="minorHAnsi" w:cstheme="minorHAnsi"/>
                <w:sz w:val="20"/>
                <w:szCs w:val="20"/>
              </w:rPr>
              <w:t>: programming, events, a viable museum store, major gifts, grants, and donations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AE529A" w14:textId="6BD5DE76" w:rsidR="005D5DC6" w:rsidRPr="005D5DC6" w:rsidRDefault="005D5DC6" w:rsidP="005D5DC6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Continue the growth of, and maximize </w:t>
            </w:r>
            <w:r w:rsidR="00AF2A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useum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revenue through regular and relevant appeals, issue appeals, effective management of the database system and other appropriate means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CA39B3D" w14:textId="6AC797DF" w:rsidR="005D5DC6" w:rsidRPr="005D5DC6" w:rsidRDefault="005D5DC6" w:rsidP="005D5DC6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 and implement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donor campaign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to increase funding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B873CF8" w14:textId="68FE4A85" w:rsidR="005D5DC6" w:rsidRPr="005D5DC6" w:rsidRDefault="005D5DC6" w:rsidP="005D5DC6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Cultivate, package and promote corporate sponsorships of 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useum</w:t>
            </w: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programs, activities, and events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2E3AA659" w14:textId="5A95291D" w:rsidR="005D5DC6" w:rsidRPr="005D5DC6" w:rsidRDefault="005D5DC6" w:rsidP="005D5DC6">
            <w:pPr>
              <w:pStyle w:val="Default"/>
              <w:numPr>
                <w:ilvl w:val="0"/>
                <w:numId w:val="6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Oversee the generation of proposals for relevant grants for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museum programs and activitie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</w:t>
            </w:r>
          </w:p>
          <w:p w14:paraId="605A2D1C" w14:textId="76E6A65D" w:rsidR="00D40CF7" w:rsidRDefault="005D5DC6" w:rsidP="00D40CF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5DC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Develop and implement other fundraising activities as necessary and appropriate. </w:t>
            </w:r>
          </w:p>
          <w:p w14:paraId="098944A9" w14:textId="397FC2E1" w:rsidR="00D40CF7" w:rsidRPr="00D40CF7" w:rsidRDefault="00D40CF7" w:rsidP="00D40CF7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40CF7">
              <w:rPr>
                <w:rFonts w:asciiTheme="minorHAnsi" w:hAnsiTheme="minorHAnsi" w:cstheme="minorHAnsi"/>
                <w:sz w:val="20"/>
                <w:szCs w:val="20"/>
              </w:rPr>
              <w:t>Maintain positive relations with museum donors, benefactors, museum members, and the public</w:t>
            </w:r>
            <w:r w:rsidR="00272A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FD4F93" w14:textId="77777777" w:rsidR="00C7353C" w:rsidRDefault="00C7353C" w:rsidP="00C7353C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0AF6E1FD" w14:textId="411D456D" w:rsidR="00C7353C" w:rsidRPr="00C7353C" w:rsidRDefault="00C7353C" w:rsidP="00C7353C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353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Education</w:t>
            </w:r>
          </w:p>
          <w:p w14:paraId="3F307498" w14:textId="522BA3B7" w:rsidR="00C7353C" w:rsidRPr="00C7353C" w:rsidRDefault="00C7353C" w:rsidP="00C7353C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Executive Director, under the direction of and in partnership with the Board, 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will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have the responsibility for overseeing the management and development of education activities for youth and adults which is core to the </w:t>
            </w:r>
            <w:r w:rsidR="00A26BAC" w:rsidRPr="00A9636C">
              <w:rPr>
                <w:rFonts w:asciiTheme="minorHAnsi" w:hAnsiTheme="minorHAnsi"/>
                <w:color w:val="auto"/>
                <w:sz w:val="20"/>
                <w:szCs w:val="20"/>
              </w:rPr>
              <w:t>M</w:t>
            </w:r>
            <w:r w:rsidRPr="00A9636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useum’s 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mission. </w:t>
            </w:r>
          </w:p>
          <w:p w14:paraId="40F5BD57" w14:textId="08D61C55" w:rsidR="00C7353C" w:rsidRPr="00C7353C" w:rsidRDefault="00C7353C" w:rsidP="00C7353C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Supervise the development and implementation of appropriate education strategies that are related to the 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Museum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’s mission an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priorities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68968802" w14:textId="20A658E4" w:rsidR="00C7353C" w:rsidRPr="00C7353C" w:rsidRDefault="00C7353C" w:rsidP="00C7353C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Assist in the development and implementation of other education activities as necessary and appropriate. </w:t>
            </w:r>
          </w:p>
          <w:p w14:paraId="71EC91EF" w14:textId="40C81A81" w:rsidR="00C7353C" w:rsidRDefault="00C7353C" w:rsidP="00C7353C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3B8AA499" w14:textId="77777777" w:rsidR="00C7353C" w:rsidRPr="00C7353C" w:rsidRDefault="00C7353C" w:rsidP="00C7353C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353C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Board of Directors </w:t>
            </w:r>
          </w:p>
          <w:p w14:paraId="50D94CBC" w14:textId="6DF4D4F7" w:rsidR="00C7353C" w:rsidRPr="00C7353C" w:rsidRDefault="00C7353C" w:rsidP="00C7353C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Executive Director 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will 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attend all Board meetings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unless otherwise directed by the Board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shall generally assist and enable the Board to carry out its duties and governance obligations. </w:t>
            </w:r>
          </w:p>
          <w:p w14:paraId="3B61A941" w14:textId="4A3D78C0" w:rsidR="00C7353C" w:rsidRPr="00C7353C" w:rsidRDefault="00D40CF7" w:rsidP="00C7353C">
            <w:pPr>
              <w:pStyle w:val="Default"/>
              <w:numPr>
                <w:ilvl w:val="0"/>
                <w:numId w:val="11"/>
              </w:numPr>
              <w:spacing w:after="1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Participate with </w:t>
            </w:r>
            <w:r w:rsidR="00C7353C"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Board in the development and implementation of long-term strategic plan and goal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</w:t>
            </w:r>
          </w:p>
          <w:p w14:paraId="2CA6FE1A" w14:textId="5BE81FD1" w:rsidR="00C7353C" w:rsidRPr="00C7353C" w:rsidRDefault="00C7353C" w:rsidP="00C7353C">
            <w:pPr>
              <w:pStyle w:val="Default"/>
              <w:numPr>
                <w:ilvl w:val="0"/>
                <w:numId w:val="11"/>
              </w:numPr>
              <w:spacing w:after="1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Keep Board fully apprised of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Museum 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operations at Board meetings and at other times as appropriate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D6EFCF8" w14:textId="35307F0B" w:rsidR="00C7353C" w:rsidRPr="00C7353C" w:rsidRDefault="00C7353C" w:rsidP="00C7353C">
            <w:pPr>
              <w:pStyle w:val="Default"/>
              <w:numPr>
                <w:ilvl w:val="0"/>
                <w:numId w:val="11"/>
              </w:numPr>
              <w:spacing w:after="1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Provide financial statements and fundraising analysis to the Board at meetings and at other times as appropriate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EB818C" w14:textId="7BDD0AF5" w:rsidR="00C7353C" w:rsidRPr="00D40CF7" w:rsidRDefault="00C7353C" w:rsidP="00D40CF7">
            <w:pPr>
              <w:pStyle w:val="Default"/>
              <w:numPr>
                <w:ilvl w:val="0"/>
                <w:numId w:val="11"/>
              </w:numPr>
              <w:spacing w:after="1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Develop board meeting agendas with the Board 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hair and organize 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logistical details of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oard meetings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and </w:t>
            </w: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strategic planning sessions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="00D40CF7"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Coordinate and facilitate activities for the Board and its committees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614F52EA" w14:textId="3CF2209D" w:rsidR="00C7353C" w:rsidRPr="00D40CF7" w:rsidRDefault="00C7353C" w:rsidP="00D40CF7">
            <w:pPr>
              <w:pStyle w:val="Default"/>
              <w:numPr>
                <w:ilvl w:val="0"/>
                <w:numId w:val="11"/>
              </w:numPr>
              <w:spacing w:after="1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353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Assist in the recruitment of new Board members</w:t>
            </w:r>
            <w:r w:rsidR="00D40CF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14:paraId="369EBB21" w14:textId="36FE064E" w:rsidR="00A472E5" w:rsidRPr="00C53278" w:rsidRDefault="00A472E5" w:rsidP="00D40CF7"/>
        </w:tc>
      </w:tr>
      <w:tr w:rsidR="0059140E" w14:paraId="4783631E" w14:textId="77777777" w:rsidTr="0059140E">
        <w:tc>
          <w:tcPr>
            <w:tcW w:w="9350" w:type="dxa"/>
          </w:tcPr>
          <w:p w14:paraId="126499B7" w14:textId="4A8FDC2A" w:rsidR="00753934" w:rsidRDefault="00753934" w:rsidP="00753934">
            <w:pPr>
              <w:pStyle w:val="BodyText"/>
              <w:jc w:val="both"/>
              <w:rPr>
                <w:rFonts w:asciiTheme="minorHAnsi" w:eastAsia="Times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9501F3"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F2A1A">
              <w:rPr>
                <w:rFonts w:asciiTheme="minorHAnsi" w:eastAsia="Times" w:hAnsiTheme="minorHAnsi" w:cstheme="minorHAnsi"/>
                <w:b/>
                <w:i w:val="0"/>
                <w:color w:val="000000" w:themeColor="text1"/>
                <w:sz w:val="20"/>
              </w:rPr>
              <w:t>REQUISITE EXPERIENCE</w:t>
            </w:r>
          </w:p>
          <w:p w14:paraId="0BFE0A6F" w14:textId="77777777" w:rsidR="00AF2A1A" w:rsidRPr="00AF2A1A" w:rsidRDefault="00AF2A1A" w:rsidP="00753934">
            <w:pPr>
              <w:pStyle w:val="BodyText"/>
              <w:jc w:val="both"/>
              <w:rPr>
                <w:rFonts w:asciiTheme="minorHAnsi" w:eastAsia="Times" w:hAnsiTheme="minorHAnsi" w:cstheme="minorHAnsi"/>
                <w:b/>
                <w:i w:val="0"/>
                <w:color w:val="000000" w:themeColor="text1"/>
                <w:sz w:val="16"/>
                <w:szCs w:val="16"/>
              </w:rPr>
            </w:pPr>
          </w:p>
          <w:p w14:paraId="3869C764" w14:textId="6370178B" w:rsidR="00753934" w:rsidRPr="00753934" w:rsidRDefault="00753934" w:rsidP="00A9636C">
            <w:pPr>
              <w:pStyle w:val="BodyText"/>
              <w:numPr>
                <w:ilvl w:val="0"/>
                <w:numId w:val="1"/>
              </w:numPr>
              <w:rPr>
                <w:rFonts w:asciiTheme="minorHAnsi" w:eastAsia="Times" w:hAnsiTheme="minorHAnsi" w:cstheme="minorHAnsi"/>
                <w:i w:val="0"/>
                <w:color w:val="000000" w:themeColor="text1"/>
                <w:sz w:val="20"/>
              </w:rPr>
            </w:pPr>
            <w:r w:rsidRPr="00753934">
              <w:rPr>
                <w:rFonts w:asciiTheme="minorHAnsi" w:eastAsia="Times" w:hAnsiTheme="minorHAnsi" w:cstheme="minorHAnsi"/>
                <w:i w:val="0"/>
                <w:color w:val="000000" w:themeColor="text1"/>
                <w:sz w:val="20"/>
              </w:rPr>
              <w:t>Demonstrated success in non-profit management or business including a track record of robust revenue and</w:t>
            </w:r>
            <w:r w:rsidR="00A9636C">
              <w:rPr>
                <w:rFonts w:asciiTheme="minorHAnsi" w:eastAsia="Times" w:hAnsiTheme="minorHAnsi" w:cstheme="minorHAnsi"/>
                <w:i w:val="0"/>
                <w:color w:val="000000" w:themeColor="text1"/>
                <w:sz w:val="20"/>
              </w:rPr>
              <w:t xml:space="preserve"> </w:t>
            </w:r>
            <w:r w:rsidRPr="00753934">
              <w:rPr>
                <w:rFonts w:asciiTheme="minorHAnsi" w:eastAsia="Times" w:hAnsiTheme="minorHAnsi" w:cstheme="minorHAnsi"/>
                <w:i w:val="0"/>
                <w:color w:val="000000" w:themeColor="text1"/>
                <w:sz w:val="20"/>
              </w:rPr>
              <w:t>fundraising growth, strategic planning, program management, team leadership, effective communication, and fiscal management skills</w:t>
            </w:r>
            <w:r w:rsidR="00042FF1">
              <w:rPr>
                <w:rFonts w:asciiTheme="minorHAnsi" w:eastAsia="Times" w:hAnsiTheme="minorHAnsi" w:cstheme="minorHAnsi"/>
                <w:i w:val="0"/>
                <w:color w:val="000000" w:themeColor="text1"/>
                <w:sz w:val="20"/>
              </w:rPr>
              <w:t>.</w:t>
            </w:r>
          </w:p>
          <w:p w14:paraId="53A573F4" w14:textId="77777777" w:rsidR="00C53278" w:rsidRDefault="00753934" w:rsidP="00042FF1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eastAsia="Times" w:hAnsiTheme="minorHAnsi" w:cstheme="minorHAnsi"/>
                <w:i w:val="0"/>
                <w:color w:val="000000" w:themeColor="text1"/>
                <w:sz w:val="20"/>
              </w:rPr>
            </w:pPr>
            <w:r w:rsidRPr="00753934">
              <w:rPr>
                <w:rFonts w:asciiTheme="minorHAnsi" w:eastAsia="Times" w:hAnsiTheme="minorHAnsi" w:cstheme="minorHAnsi"/>
                <w:i w:val="0"/>
                <w:color w:val="000000" w:themeColor="text1"/>
                <w:sz w:val="20"/>
              </w:rPr>
              <w:t xml:space="preserve">Bachelor’s degree plus 12 years of work experience with a minimum of </w:t>
            </w:r>
            <w:r w:rsidR="00042FF1">
              <w:rPr>
                <w:rFonts w:asciiTheme="minorHAnsi" w:eastAsia="Times" w:hAnsiTheme="minorHAnsi" w:cstheme="minorHAnsi"/>
                <w:i w:val="0"/>
                <w:color w:val="000000" w:themeColor="text1"/>
                <w:sz w:val="20"/>
              </w:rPr>
              <w:t>five</w:t>
            </w:r>
            <w:r w:rsidRPr="00753934">
              <w:rPr>
                <w:rFonts w:asciiTheme="minorHAnsi" w:eastAsia="Times" w:hAnsiTheme="minorHAnsi" w:cstheme="minorHAnsi"/>
                <w:i w:val="0"/>
                <w:color w:val="000000" w:themeColor="text1"/>
                <w:sz w:val="20"/>
              </w:rPr>
              <w:t xml:space="preserve"> years of successful private or public sector management and leadership.  </w:t>
            </w:r>
          </w:p>
          <w:p w14:paraId="1C74CA58" w14:textId="331BFC29" w:rsidR="00042FF1" w:rsidRPr="00042FF1" w:rsidRDefault="00042FF1" w:rsidP="00042FF1">
            <w:pPr>
              <w:pStyle w:val="BodyText"/>
              <w:ind w:left="720"/>
              <w:jc w:val="both"/>
              <w:rPr>
                <w:rFonts w:asciiTheme="minorHAnsi" w:eastAsia="Times" w:hAnsiTheme="minorHAnsi" w:cstheme="minorHAnsi"/>
                <w:i w:val="0"/>
                <w:color w:val="000000" w:themeColor="text1"/>
                <w:sz w:val="20"/>
              </w:rPr>
            </w:pPr>
          </w:p>
        </w:tc>
      </w:tr>
      <w:tr w:rsidR="00C53278" w14:paraId="7900B71E" w14:textId="77777777" w:rsidTr="0059140E">
        <w:tc>
          <w:tcPr>
            <w:tcW w:w="9350" w:type="dxa"/>
          </w:tcPr>
          <w:p w14:paraId="236C0A91" w14:textId="66A51D44" w:rsidR="00042FF1" w:rsidRDefault="00AF2A1A" w:rsidP="00042F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REQUIRED COMPETENCIES</w:t>
            </w:r>
          </w:p>
          <w:p w14:paraId="11775B3E" w14:textId="77777777" w:rsidR="00AF2A1A" w:rsidRPr="00AF2A1A" w:rsidRDefault="00AF2A1A" w:rsidP="00042FF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2DE1BD8" w14:textId="77777777" w:rsidR="00042FF1" w:rsidRPr="00042FF1" w:rsidRDefault="00042FF1" w:rsidP="00042FF1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eastAsia="Times" w:hAnsiTheme="minorHAnsi" w:cstheme="minorHAnsi"/>
                <w:i w:val="0"/>
                <w:iCs/>
                <w:color w:val="000000" w:themeColor="text1"/>
                <w:sz w:val="20"/>
              </w:rPr>
            </w:pPr>
            <w:r w:rsidRPr="00042FF1">
              <w:rPr>
                <w:rFonts w:asciiTheme="minorHAnsi" w:hAnsiTheme="minorHAnsi" w:cstheme="minorHAnsi"/>
                <w:i w:val="0"/>
                <w:iCs/>
                <w:sz w:val="20"/>
              </w:rPr>
              <w:t>Knowledge of generally accepted business management laws, accounting, budgeting and banking practices.</w:t>
            </w:r>
            <w:r w:rsidRPr="00042FF1">
              <w:rPr>
                <w:rFonts w:asciiTheme="minorHAnsi" w:hAnsiTheme="minorHAnsi" w:cstheme="minorHAnsi"/>
                <w:i w:val="0"/>
                <w:iCs/>
                <w:color w:val="000000" w:themeColor="text1"/>
                <w:sz w:val="20"/>
              </w:rPr>
              <w:t xml:space="preserve"> </w:t>
            </w:r>
          </w:p>
          <w:p w14:paraId="1DDEE5AB" w14:textId="77777777" w:rsidR="00042FF1" w:rsidRDefault="00042FF1" w:rsidP="00042FF1">
            <w:pPr>
              <w:pStyle w:val="ListParagraph"/>
              <w:numPr>
                <w:ilvl w:val="0"/>
                <w:numId w:val="1"/>
              </w:numPr>
            </w:pPr>
            <w:r>
              <w:t>Knowledge of State and Federal laws and regulations applicable to non-profit, IRS Code 501(c)3, organizations, employment and human resources laws and regulations.</w:t>
            </w:r>
          </w:p>
          <w:p w14:paraId="0B1D8D72" w14:textId="77777777" w:rsidR="00042FF1" w:rsidRDefault="00042FF1" w:rsidP="00042FF1">
            <w:pPr>
              <w:pStyle w:val="ListParagraph"/>
              <w:numPr>
                <w:ilvl w:val="0"/>
                <w:numId w:val="1"/>
              </w:numPr>
            </w:pPr>
            <w:r>
              <w:t>Knowledge of the museum’s insurance requirements: business liability, collections coverage, SAIF, and employee health insurance; and must have ability to negotiate, purchase and administrate applicable insurance policies.</w:t>
            </w:r>
          </w:p>
          <w:p w14:paraId="07C7FB00" w14:textId="77777777" w:rsidR="00042FF1" w:rsidRPr="00042FF1" w:rsidRDefault="00042FF1" w:rsidP="00042FF1">
            <w:pPr>
              <w:pStyle w:val="ListParagraph"/>
              <w:numPr>
                <w:ilvl w:val="0"/>
                <w:numId w:val="1"/>
              </w:numPr>
            </w:pPr>
            <w:r w:rsidRPr="00042FF1">
              <w:rPr>
                <w:rFonts w:asciiTheme="minorHAnsi" w:hAnsiTheme="minorHAnsi" w:cstheme="minorHAnsi"/>
                <w:color w:val="000000" w:themeColor="text1"/>
              </w:rPr>
              <w:t xml:space="preserve">Demonstrated ability to lead, motivate and effectively manage staff and volunteers. </w:t>
            </w:r>
          </w:p>
          <w:p w14:paraId="2FBE3442" w14:textId="26B746A5" w:rsidR="00054998" w:rsidRDefault="00042FF1" w:rsidP="00042FF1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interact with media, civic and government officials, business community, educators, </w:t>
            </w:r>
            <w:r w:rsidR="00A26BAC" w:rsidRPr="00A9636C">
              <w:rPr>
                <w:color w:val="auto"/>
              </w:rPr>
              <w:t>other local and/or related museums</w:t>
            </w:r>
            <w:r w:rsidR="00A26BAC">
              <w:t>, a</w:t>
            </w:r>
            <w:r>
              <w:t>nd the general public</w:t>
            </w:r>
            <w:r w:rsidR="00054998">
              <w:t>.</w:t>
            </w:r>
          </w:p>
          <w:p w14:paraId="78B5E55C" w14:textId="77777777" w:rsidR="001859A2" w:rsidRDefault="00042FF1" w:rsidP="0059140E">
            <w:pPr>
              <w:pStyle w:val="ListParagraph"/>
              <w:numPr>
                <w:ilvl w:val="0"/>
                <w:numId w:val="1"/>
              </w:numPr>
            </w:pPr>
            <w:r w:rsidRPr="001859A2">
              <w:t>Ability to develop a strong relationship with the Board; understand Board members’ strengths and bring out their best resources; maintain open communication and responsiveness to issues affecting the strategic direction and operations of the museum</w:t>
            </w:r>
            <w:r w:rsidR="00054998">
              <w:t>.</w:t>
            </w:r>
          </w:p>
          <w:p w14:paraId="05250A17" w14:textId="1A0BDECB" w:rsidR="00AA2139" w:rsidRPr="001859A2" w:rsidRDefault="00A9636C" w:rsidP="00AA2139">
            <w:pPr>
              <w:pStyle w:val="ListParagraph"/>
              <w:numPr>
                <w:ilvl w:val="0"/>
                <w:numId w:val="1"/>
              </w:numPr>
            </w:pPr>
            <w:r>
              <w:t>Knowledge of museum management and science education helpful.</w:t>
            </w:r>
          </w:p>
        </w:tc>
      </w:tr>
    </w:tbl>
    <w:p w14:paraId="21ECE805" w14:textId="77777777" w:rsidR="00BC5429" w:rsidRPr="009725EE" w:rsidRDefault="00F94F6F" w:rsidP="006A40BD"/>
    <w:sectPr w:rsidR="00BC5429" w:rsidRPr="009725EE" w:rsidSect="0059140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A693" w14:textId="77777777" w:rsidR="00F94F6F" w:rsidRDefault="00F94F6F" w:rsidP="00624BD0">
      <w:pPr>
        <w:spacing w:after="0" w:line="240" w:lineRule="auto"/>
      </w:pPr>
      <w:r>
        <w:separator/>
      </w:r>
    </w:p>
  </w:endnote>
  <w:endnote w:type="continuationSeparator" w:id="0">
    <w:p w14:paraId="7AC8B2C2" w14:textId="77777777" w:rsidR="00F94F6F" w:rsidRDefault="00F94F6F" w:rsidP="0062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5F7D" w14:textId="77777777" w:rsidR="00624BD0" w:rsidRDefault="00624BD0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0A974D5C" wp14:editId="697F7C30">
              <wp:simplePos x="0" y="0"/>
              <wp:positionH relativeFrom="margin">
                <wp:align>left</wp:align>
              </wp:positionH>
              <wp:positionV relativeFrom="page">
                <wp:posOffset>9349105</wp:posOffset>
              </wp:positionV>
              <wp:extent cx="5982970" cy="489585"/>
              <wp:effectExtent l="0" t="0" r="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59C477" w14:textId="77777777" w:rsidR="00624BD0" w:rsidRDefault="00624BD0" w:rsidP="00624BD0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ndara" w:hAnsi="Candara"/>
                              <w:color w:val="84665E"/>
                              <w14:ligatures w14:val="none"/>
                            </w:rPr>
                          </w:pPr>
                          <w:r>
                            <w:rPr>
                              <w:rFonts w:ascii="Candara" w:hAnsi="Candara"/>
                              <w:color w:val="84665E"/>
                              <w14:ligatures w14:val="none"/>
                            </w:rPr>
                            <w:t>26385 NW Groveland Drive, Hillsboro, OR 97124  •  503-647-2418 •  www.ricenorthwestmuseum.org</w:t>
                          </w:r>
                          <w:r>
                            <w:rPr>
                              <w:rFonts w:ascii="Candara" w:hAnsi="Candara"/>
                              <w:color w:val="84665E"/>
                              <w14:ligatures w14:val="none"/>
                            </w:rPr>
                            <w:br/>
                            <w:t>501(c)3 Nonprofit Organization  •  Tax ID  Number 93-1217856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74D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736.15pt;width:471.1pt;height:38.5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" filled="f" fillcolor="#5b9bd5" stroked="f" strokecolor="black [0]" strokeweight="2pt">
              <v:textbox inset="2.88pt,2.88pt,2.88pt,2.88pt">
                <w:txbxContent>
                  <w:p w14:paraId="7659C477" w14:textId="77777777" w:rsidR="00624BD0" w:rsidRDefault="00624BD0" w:rsidP="00624BD0">
                    <w:pPr>
                      <w:widowControl w:val="0"/>
                      <w:spacing w:after="0"/>
                      <w:jc w:val="center"/>
                      <w:rPr>
                        <w:rFonts w:ascii="Candara" w:hAnsi="Candara"/>
                        <w:color w:val="84665E"/>
                        <w14:ligatures w14:val="none"/>
                      </w:rPr>
                    </w:pPr>
                    <w:r>
                      <w:rPr>
                        <w:rFonts w:ascii="Candara" w:hAnsi="Candara"/>
                        <w:color w:val="84665E"/>
                        <w14:ligatures w14:val="none"/>
                      </w:rPr>
                      <w:t>26385 NW Groveland Drive, Hillsboro, OR 97124  •  503-647-2418 •  www.ricenorthwestmuseum.org</w:t>
                    </w:r>
                    <w:r>
                      <w:rPr>
                        <w:rFonts w:ascii="Candara" w:hAnsi="Candara"/>
                        <w:color w:val="84665E"/>
                        <w14:ligatures w14:val="none"/>
                      </w:rPr>
                      <w:br/>
                      <w:t>501(c)3 Nonprofit Organization  •  Tax ID  Number 93-1217856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1C9B" w14:textId="77777777" w:rsidR="00F94F6F" w:rsidRDefault="00F94F6F" w:rsidP="00624BD0">
      <w:pPr>
        <w:spacing w:after="0" w:line="240" w:lineRule="auto"/>
      </w:pPr>
      <w:r>
        <w:separator/>
      </w:r>
    </w:p>
  </w:footnote>
  <w:footnote w:type="continuationSeparator" w:id="0">
    <w:p w14:paraId="2403DA2F" w14:textId="77777777" w:rsidR="00F94F6F" w:rsidRDefault="00F94F6F" w:rsidP="0062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E628" w14:textId="77777777" w:rsidR="00624BD0" w:rsidRDefault="00624BD0" w:rsidP="00624BD0">
    <w:pPr>
      <w:pStyle w:val="Header"/>
      <w:tabs>
        <w:tab w:val="clear" w:pos="9360"/>
      </w:tabs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59264" behindDoc="1" locked="0" layoutInCell="1" allowOverlap="1" wp14:anchorId="67ED6F85" wp14:editId="1ADC2580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62075" cy="615131"/>
          <wp:effectExtent l="0" t="0" r="0" b="0"/>
          <wp:wrapNone/>
          <wp:docPr id="5" name="Picture 5" descr="rice-northwest-rock-and-mineral-museum-of-hillsboro-oregon-v3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ce-northwest-rock-and-mineral-museum-of-hillsboro-oregon-v3-header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7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1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B09"/>
    <w:multiLevelType w:val="hybridMultilevel"/>
    <w:tmpl w:val="DC4A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319"/>
    <w:multiLevelType w:val="hybridMultilevel"/>
    <w:tmpl w:val="FBE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71E"/>
    <w:multiLevelType w:val="hybridMultilevel"/>
    <w:tmpl w:val="A61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77F1"/>
    <w:multiLevelType w:val="hybridMultilevel"/>
    <w:tmpl w:val="2EFAA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D335D"/>
    <w:multiLevelType w:val="hybridMultilevel"/>
    <w:tmpl w:val="8E36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7673D"/>
    <w:multiLevelType w:val="hybridMultilevel"/>
    <w:tmpl w:val="A33A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0138"/>
    <w:multiLevelType w:val="hybridMultilevel"/>
    <w:tmpl w:val="C196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400F"/>
    <w:multiLevelType w:val="hybridMultilevel"/>
    <w:tmpl w:val="650296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00BE"/>
    <w:multiLevelType w:val="hybridMultilevel"/>
    <w:tmpl w:val="BD10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25A56"/>
    <w:multiLevelType w:val="hybridMultilevel"/>
    <w:tmpl w:val="09125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3671D6"/>
    <w:multiLevelType w:val="hybridMultilevel"/>
    <w:tmpl w:val="EF0E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5115F"/>
    <w:multiLevelType w:val="hybridMultilevel"/>
    <w:tmpl w:val="1468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0E"/>
    <w:rsid w:val="00042FF1"/>
    <w:rsid w:val="00054998"/>
    <w:rsid w:val="000A157F"/>
    <w:rsid w:val="00147EB4"/>
    <w:rsid w:val="001859A2"/>
    <w:rsid w:val="0022334D"/>
    <w:rsid w:val="00257CCB"/>
    <w:rsid w:val="00272A9E"/>
    <w:rsid w:val="002B2A26"/>
    <w:rsid w:val="003269B5"/>
    <w:rsid w:val="004128E7"/>
    <w:rsid w:val="004F2BAA"/>
    <w:rsid w:val="00523145"/>
    <w:rsid w:val="00537C1F"/>
    <w:rsid w:val="00576E72"/>
    <w:rsid w:val="0059140E"/>
    <w:rsid w:val="005B1717"/>
    <w:rsid w:val="005D5DC6"/>
    <w:rsid w:val="00624BD0"/>
    <w:rsid w:val="00670327"/>
    <w:rsid w:val="00675C42"/>
    <w:rsid w:val="006A40BD"/>
    <w:rsid w:val="006B031E"/>
    <w:rsid w:val="0071710A"/>
    <w:rsid w:val="00753934"/>
    <w:rsid w:val="00782294"/>
    <w:rsid w:val="00842D38"/>
    <w:rsid w:val="0088527C"/>
    <w:rsid w:val="009725EE"/>
    <w:rsid w:val="009B2773"/>
    <w:rsid w:val="009B5D6B"/>
    <w:rsid w:val="009E7455"/>
    <w:rsid w:val="00A24B31"/>
    <w:rsid w:val="00A26BAC"/>
    <w:rsid w:val="00A472E5"/>
    <w:rsid w:val="00A82486"/>
    <w:rsid w:val="00A9636C"/>
    <w:rsid w:val="00AA2139"/>
    <w:rsid w:val="00AF2A1A"/>
    <w:rsid w:val="00B30192"/>
    <w:rsid w:val="00B7368F"/>
    <w:rsid w:val="00C53278"/>
    <w:rsid w:val="00C7353C"/>
    <w:rsid w:val="00C80A04"/>
    <w:rsid w:val="00D40CF7"/>
    <w:rsid w:val="00D73264"/>
    <w:rsid w:val="00D90177"/>
    <w:rsid w:val="00D94788"/>
    <w:rsid w:val="00E34152"/>
    <w:rsid w:val="00E722A6"/>
    <w:rsid w:val="00EC725F"/>
    <w:rsid w:val="00F23976"/>
    <w:rsid w:val="00F33477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F14D2"/>
  <w15:chartTrackingRefBased/>
  <w15:docId w15:val="{7F807A76-46F5-4D3E-B050-96B2FDD0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6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D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2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D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842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753934"/>
    <w:pPr>
      <w:spacing w:after="0" w:line="240" w:lineRule="auto"/>
    </w:pPr>
    <w:rPr>
      <w:rFonts w:ascii="Times New Roman" w:hAnsi="Times New Roman"/>
      <w:i/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753934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A2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r@vanripercompa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\Documents\Custom%20Office%20Templates\Rice%20Museum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4EE3-2064-4912-9E18-FEFA10BF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Rice Museum Letter Head</Template>
  <TotalTime>3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Crane</dc:creator>
  <cp:keywords/>
  <dc:description/>
  <cp:lastModifiedBy>Margaret's Surface</cp:lastModifiedBy>
  <cp:revision>4</cp:revision>
  <dcterms:created xsi:type="dcterms:W3CDTF">2019-11-04T18:43:00Z</dcterms:created>
  <dcterms:modified xsi:type="dcterms:W3CDTF">2019-11-16T03:48:00Z</dcterms:modified>
</cp:coreProperties>
</file>